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F8" w:rsidRPr="00E50996" w:rsidRDefault="005855F8" w:rsidP="005855F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E5099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ПАСПОРТ </w:t>
      </w:r>
    </w:p>
    <w:p w:rsidR="005855F8" w:rsidRPr="00770469" w:rsidRDefault="005855F8" w:rsidP="005855F8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Регіональної Програми розвитку автомобільних доріг </w:t>
      </w:r>
    </w:p>
    <w:p w:rsidR="005855F8" w:rsidRPr="00770469" w:rsidRDefault="005855F8" w:rsidP="005855F8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загального 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місцевого значення</w:t>
      </w:r>
    </w:p>
    <w:p w:rsidR="005855F8" w:rsidRPr="005855F8" w:rsidRDefault="005855F8" w:rsidP="005855F8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на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23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2024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роки</w:t>
      </w:r>
    </w:p>
    <w:p w:rsidR="005855F8" w:rsidRPr="00E50996" w:rsidRDefault="005855F8" w:rsidP="005855F8">
      <w:pPr>
        <w:suppressAutoHyphens/>
        <w:spacing w:line="2" w:lineRule="exact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7"/>
        <w:gridCol w:w="6266"/>
      </w:tblGrid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6266" w:type="dxa"/>
          </w:tcPr>
          <w:p w:rsidR="005855F8" w:rsidRPr="002505E7" w:rsidRDefault="005855F8" w:rsidP="006F46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  <w:r w:rsidRPr="002505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855F8" w:rsidRPr="00F458D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Дата, </w:t>
            </w:r>
            <w:r w:rsidR="00F458D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номер і назва розпорядчого доку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мента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органу виконав</w:t>
            </w:r>
            <w:r w:rsidRPr="00816CBB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чої влади про розроблення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Програми</w:t>
            </w:r>
          </w:p>
        </w:tc>
        <w:tc>
          <w:tcPr>
            <w:tcW w:w="6266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Закон</w:t>
            </w:r>
            <w:r w:rsidRPr="00D77E94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України “Про місцеві державні адміністрації”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, Закон</w:t>
            </w:r>
            <w:r w:rsidR="00F458D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83562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“Про автомобільні дороги”, розпорядження начальника Чернігівської обласної військової адміністрації 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Про розроблення проекту 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Рег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іо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нально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ї програми розвитку автомобiльних дорiг 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гального користування мiсцевого 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значення на 2023-2024 роки”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№ 14 від 18 січня 2023 року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Розробник Програми</w:t>
            </w:r>
          </w:p>
        </w:tc>
        <w:tc>
          <w:tcPr>
            <w:tcW w:w="6266" w:type="dxa"/>
          </w:tcPr>
          <w:p w:rsidR="005855F8" w:rsidRPr="00E50996" w:rsidRDefault="005855F8" w:rsidP="006F46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  <w:r w:rsidRPr="002505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</w:tr>
      <w:tr w:rsidR="005855F8" w:rsidRPr="00F458D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Відповідальний вико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навець Програми </w:t>
            </w:r>
          </w:p>
        </w:tc>
        <w:tc>
          <w:tcPr>
            <w:tcW w:w="6266" w:type="dxa"/>
          </w:tcPr>
          <w:p w:rsidR="005855F8" w:rsidRPr="00CB1377" w:rsidRDefault="005855F8" w:rsidP="00CB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  <w:r w:rsidR="00DC5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B1377" w:rsidRPr="00A63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підприємство „Агентство місцевих доріг Чернігівської області”</w:t>
            </w:r>
          </w:p>
        </w:tc>
      </w:tr>
      <w:tr w:rsidR="005855F8" w:rsidRPr="00F458D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Учасники Програми </w:t>
            </w:r>
          </w:p>
        </w:tc>
        <w:tc>
          <w:tcPr>
            <w:tcW w:w="6266" w:type="dxa"/>
          </w:tcPr>
          <w:p w:rsidR="005855F8" w:rsidRPr="00FF2DEF" w:rsidRDefault="005855F8" w:rsidP="006F46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4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  <w:r w:rsidR="00CB1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CB1377" w:rsidRPr="00A63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підприємство „Агентство місцевих </w:t>
            </w:r>
            <w:bookmarkStart w:id="0" w:name="_GoBack"/>
            <w:bookmarkEnd w:id="0"/>
            <w:r w:rsidR="00CB1377" w:rsidRPr="00A63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доріг Чернігівської області”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6266" w:type="dxa"/>
          </w:tcPr>
          <w:p w:rsidR="005855F8" w:rsidRPr="00E50996" w:rsidRDefault="005855F8" w:rsidP="006F46CD">
            <w:pPr>
              <w:suppressAutoHyphens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23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роки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Загальний обсяг фінансових ресурсів, необ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хідних для реалізації Програми, усього:</w:t>
            </w:r>
          </w:p>
        </w:tc>
        <w:tc>
          <w:tcPr>
            <w:tcW w:w="6266" w:type="dxa"/>
          </w:tcPr>
          <w:p w:rsidR="005855F8" w:rsidRPr="00447C63" w:rsidRDefault="005855F8" w:rsidP="006F46CD">
            <w:pPr>
              <w:suppressAutoHyphens/>
              <w:ind w:right="2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  <w:r w:rsidRPr="006856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1619447,86087 тис. грн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кошти державного бюджету</w:t>
            </w:r>
          </w:p>
        </w:tc>
        <w:tc>
          <w:tcPr>
            <w:tcW w:w="6266" w:type="dxa"/>
          </w:tcPr>
          <w:p w:rsidR="005855F8" w:rsidRPr="007B79F6" w:rsidRDefault="005855F8" w:rsidP="005855F8">
            <w:pPr>
              <w:pStyle w:val="a7"/>
              <w:numPr>
                <w:ilvl w:val="0"/>
                <w:numId w:val="2"/>
              </w:numPr>
              <w:suppressAutoHyphens/>
              <w:ind w:right="22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кошти обласного бюджету</w:t>
            </w:r>
          </w:p>
        </w:tc>
        <w:tc>
          <w:tcPr>
            <w:tcW w:w="6266" w:type="dxa"/>
          </w:tcPr>
          <w:p w:rsidR="005855F8" w:rsidRPr="007B79F6" w:rsidRDefault="005855F8" w:rsidP="005855F8">
            <w:pPr>
              <w:pStyle w:val="a7"/>
              <w:numPr>
                <w:ilvl w:val="0"/>
                <w:numId w:val="2"/>
              </w:numPr>
              <w:suppressAutoHyphens/>
              <w:ind w:right="22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ar-SA"/>
              </w:rPr>
            </w:pP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566A7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убвенція з державного бюджету місцевим бюджетам, інші джерела, не заборонені законодавством</w:t>
            </w:r>
          </w:p>
        </w:tc>
        <w:tc>
          <w:tcPr>
            <w:tcW w:w="6266" w:type="dxa"/>
          </w:tcPr>
          <w:p w:rsidR="005855F8" w:rsidRPr="006227BE" w:rsidRDefault="005855F8" w:rsidP="006F46CD">
            <w:pPr>
              <w:suppressAutoHyphens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1619447,86087 тис. грн</w:t>
            </w:r>
          </w:p>
        </w:tc>
      </w:tr>
    </w:tbl>
    <w:p w:rsidR="005855F8" w:rsidRDefault="005855F8" w:rsidP="005855F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855F8" w:rsidSect="002A135B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5F" w:rsidRDefault="002F275F" w:rsidP="004E6D0F">
      <w:pPr>
        <w:spacing w:after="0" w:line="240" w:lineRule="auto"/>
      </w:pPr>
      <w:r>
        <w:separator/>
      </w:r>
    </w:p>
  </w:endnote>
  <w:endnote w:type="continuationSeparator" w:id="1">
    <w:p w:rsidR="002F275F" w:rsidRDefault="002F275F" w:rsidP="004E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5F" w:rsidRDefault="002F275F" w:rsidP="004E6D0F">
      <w:pPr>
        <w:spacing w:after="0" w:line="240" w:lineRule="auto"/>
      </w:pPr>
      <w:r>
        <w:separator/>
      </w:r>
    </w:p>
  </w:footnote>
  <w:footnote w:type="continuationSeparator" w:id="1">
    <w:p w:rsidR="002F275F" w:rsidRDefault="002F275F" w:rsidP="004E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7223"/>
      <w:docPartObj>
        <w:docPartGallery w:val="Page Numbers (Top of Page)"/>
        <w:docPartUnique/>
      </w:docPartObj>
    </w:sdtPr>
    <w:sdtContent>
      <w:p w:rsidR="004E6D0F" w:rsidRDefault="00B8152B" w:rsidP="00166700">
        <w:pPr>
          <w:pStyle w:val="a3"/>
          <w:tabs>
            <w:tab w:val="clear" w:pos="4677"/>
            <w:tab w:val="center" w:pos="4678"/>
          </w:tabs>
        </w:pPr>
        <w:r>
          <w:fldChar w:fldCharType="begin"/>
        </w:r>
        <w:r w:rsidR="004E6D0F">
          <w:instrText>PAGE   \* MERGEFORMAT</w:instrText>
        </w:r>
        <w:r>
          <w:fldChar w:fldCharType="separate"/>
        </w:r>
        <w:r w:rsidR="00211BA8">
          <w:rPr>
            <w:noProof/>
          </w:rPr>
          <w:t>1</w:t>
        </w:r>
        <w:r>
          <w:fldChar w:fldCharType="end"/>
        </w:r>
      </w:p>
    </w:sdtContent>
  </w:sdt>
  <w:p w:rsidR="004E6D0F" w:rsidRPr="004E6D0F" w:rsidRDefault="004E6D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54F"/>
    <w:multiLevelType w:val="hybridMultilevel"/>
    <w:tmpl w:val="AD96D734"/>
    <w:lvl w:ilvl="0" w:tplc="52D0762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EE5964"/>
    <w:multiLevelType w:val="hybridMultilevel"/>
    <w:tmpl w:val="3246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72DA"/>
    <w:multiLevelType w:val="hybridMultilevel"/>
    <w:tmpl w:val="80B40B04"/>
    <w:lvl w:ilvl="0" w:tplc="7C44B01A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FA3A00"/>
    <w:multiLevelType w:val="hybridMultilevel"/>
    <w:tmpl w:val="77F210C8"/>
    <w:lvl w:ilvl="0" w:tplc="3A66BF9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7814DD"/>
    <w:multiLevelType w:val="hybridMultilevel"/>
    <w:tmpl w:val="5852B834"/>
    <w:lvl w:ilvl="0" w:tplc="48C41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A6FBF"/>
    <w:rsid w:val="00142C48"/>
    <w:rsid w:val="00166700"/>
    <w:rsid w:val="00211BA8"/>
    <w:rsid w:val="002A135B"/>
    <w:rsid w:val="002F275F"/>
    <w:rsid w:val="004E3EC7"/>
    <w:rsid w:val="004E6D0F"/>
    <w:rsid w:val="00544F15"/>
    <w:rsid w:val="005855F8"/>
    <w:rsid w:val="005C0FC6"/>
    <w:rsid w:val="007A2D47"/>
    <w:rsid w:val="007F1336"/>
    <w:rsid w:val="008816A5"/>
    <w:rsid w:val="00976876"/>
    <w:rsid w:val="00A37CD5"/>
    <w:rsid w:val="00A6380B"/>
    <w:rsid w:val="00AA6FBF"/>
    <w:rsid w:val="00B8152B"/>
    <w:rsid w:val="00CB1377"/>
    <w:rsid w:val="00DC5697"/>
    <w:rsid w:val="00E37AAC"/>
    <w:rsid w:val="00F40AC9"/>
    <w:rsid w:val="00F4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D0F"/>
  </w:style>
  <w:style w:type="paragraph" w:styleId="a5">
    <w:name w:val="footer"/>
    <w:basedOn w:val="a"/>
    <w:link w:val="a6"/>
    <w:uiPriority w:val="99"/>
    <w:unhideWhenUsed/>
    <w:rsid w:val="004E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D0F"/>
  </w:style>
  <w:style w:type="paragraph" w:styleId="a7">
    <w:name w:val="List Paragraph"/>
    <w:basedOn w:val="a"/>
    <w:uiPriority w:val="99"/>
    <w:qFormat/>
    <w:rsid w:val="005855F8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PC</cp:lastModifiedBy>
  <cp:revision>7</cp:revision>
  <dcterms:created xsi:type="dcterms:W3CDTF">2023-01-27T12:59:00Z</dcterms:created>
  <dcterms:modified xsi:type="dcterms:W3CDTF">2023-05-19T09:32:00Z</dcterms:modified>
</cp:coreProperties>
</file>